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1416" w:firstLine="708"/>
        <w:rPr>
          <w:rFonts w:ascii="Times New Roman" w:hAnsi="Times New Roman"/>
        </w:rPr>
      </w:pPr>
      <w:r>
        <w:rPr>
          <w:rFonts w:ascii="Times New Roman" w:hAnsi="Times New Roman"/>
        </w:rPr>
        <w:t>Министерство  сельского  хозяйства   Российской  Федерации</w:t>
        <mc:AlternateContent>
          <mc:Choice Requires="wpg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-158750</wp:posOffset>
                </wp:positionH>
                <wp:positionV relativeFrom="paragraph">
                  <wp:posOffset>-19050</wp:posOffset>
                </wp:positionV>
                <wp:extent cx="640715" cy="76581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800">
                          <a:off x="0" y="0"/>
                          <a:ext cx="640080" cy="765000"/>
                        </a:xfrm>
                      </wpg:grpSpPr>
                      <wpg:grpSp>
                        <wpg:cNvGrpSpPr/>
                        <wpg:grpSpPr>
                          <a:xfrm rot="7800">
                            <a:off x="-720" y="720"/>
                            <a:ext cx="640080" cy="765000"/>
                          </a:xfrm>
                        </wpg:grpSpPr>
                        <wpg:grpSp>
                          <wpg:cNvGrpSpPr/>
                          <wpg:grpSpPr>
                            <a:xfrm rot="7800">
                              <a:off x="0" y="601560"/>
                              <a:ext cx="640080" cy="16452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124920" y="163800"/>
                                <a:ext cx="393120" cy="720"/>
                              </a:xfrm>
                              <a:prstGeom prst="line">
                                <a:avLst/>
                              </a:prstGeom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60"/>
                                <a:ext cx="122040" cy="163080"/>
                              </a:xfrm>
                              <a:prstGeom prst="arc">
                                <a:avLst>
                                  <a:gd name="adj1" fmla="val 17694720"/>
                                  <a:gd name="adj2" fmla="val 0"/>
                                </a:avLst>
                              </a:prstGeom>
                              <a:noFill/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518040" y="0"/>
                                <a:ext cx="122040" cy="163080"/>
                              </a:xfrm>
                              <a:prstGeom prst="arc">
                                <a:avLst>
                                  <a:gd name="adj1" fmla="val 17694720"/>
                                  <a:gd name="adj2" fmla="val 0"/>
                                </a:avLst>
                              </a:prstGeom>
                              <a:noFill/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g:grpSp>
                            <wpg:cNvGrpSpPr/>
                            <wpg:grpSpPr>
                              <a:xfrm>
                                <a:off x="1800" y="0"/>
                                <a:ext cx="159480" cy="673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360"/>
                                  <a:ext cx="79200" cy="66600"/>
                                </a:xfrm>
                                <a:prstGeom prst="arc">
                                  <a:avLst>
                                    <a:gd name="adj1" fmla="val 17694720"/>
                                    <a:gd name="adj2" fmla="val 0"/>
                                  </a:avLst>
                                </a:pr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80280" y="0"/>
                                  <a:ext cx="79200" cy="66600"/>
                                </a:xfrm>
                                <a:prstGeom prst="arc">
                                  <a:avLst>
                                    <a:gd name="adj1" fmla="val 17694720"/>
                                    <a:gd name="adj2" fmla="val 0"/>
                                  </a:avLst>
                                </a:pr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60560" y="0"/>
                                <a:ext cx="158760" cy="673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360"/>
                                  <a:ext cx="79200" cy="66600"/>
                                </a:xfrm>
                                <a:prstGeom prst="arc">
                                  <a:avLst>
                                    <a:gd name="adj1" fmla="val 17694720"/>
                                    <a:gd name="adj2" fmla="val 0"/>
                                  </a:avLst>
                                </a:pr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79560" y="0"/>
                                  <a:ext cx="79200" cy="66600"/>
                                </a:xfrm>
                                <a:prstGeom prst="arc">
                                  <a:avLst>
                                    <a:gd name="adj1" fmla="val 17694720"/>
                                    <a:gd name="adj2" fmla="val 0"/>
                                  </a:avLst>
                                </a:pr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18240" y="0"/>
                                <a:ext cx="159480" cy="673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360"/>
                                  <a:ext cx="79200" cy="66600"/>
                                </a:xfrm>
                                <a:prstGeom prst="arc">
                                  <a:avLst>
                                    <a:gd name="adj1" fmla="val 17694720"/>
                                    <a:gd name="adj2" fmla="val 0"/>
                                  </a:avLst>
                                </a:pr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79920" y="0"/>
                                  <a:ext cx="79200" cy="66600"/>
                                </a:xfrm>
                                <a:prstGeom prst="arc">
                                  <a:avLst>
                                    <a:gd name="adj1" fmla="val 17694720"/>
                                    <a:gd name="adj2" fmla="val 0"/>
                                  </a:avLst>
                                </a:pr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78800" y="0"/>
                                <a:ext cx="159480" cy="673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360"/>
                                  <a:ext cx="79200" cy="66600"/>
                                </a:xfrm>
                                <a:prstGeom prst="arc">
                                  <a:avLst>
                                    <a:gd name="adj1" fmla="val 17694720"/>
                                    <a:gd name="adj2" fmla="val 0"/>
                                  </a:avLst>
                                </a:pr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79920" y="0"/>
                                  <a:ext cx="79200" cy="66600"/>
                                </a:xfrm>
                                <a:prstGeom prst="arc">
                                  <a:avLst>
                                    <a:gd name="adj1" fmla="val 17694720"/>
                                    <a:gd name="adj2" fmla="val 0"/>
                                  </a:avLst>
                                </a:pr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15120" y="0"/>
                              <a:ext cx="619920" cy="40968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619920" cy="40968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307440" cy="409680"/>
                                </a:xfrm>
                              </wpg:grpSpPr>
                              <wps:wsp>
                                <wps:cNvSpPr/>
                                <wps:spPr>
                                  <a:xfrm flipH="1">
                                    <a:off x="0" y="0"/>
                                    <a:ext cx="153000" cy="408960"/>
                                  </a:xfrm>
                                  <a:prstGeom prst="arc">
                                    <a:avLst>
                                      <a:gd name="adj1" fmla="val 17694720"/>
                                      <a:gd name="adj2" fmla="val 0"/>
                                    </a:avLst>
                                  </a:pr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54440" y="720"/>
                                    <a:ext cx="153000" cy="408960"/>
                                  </a:xfrm>
                                  <a:prstGeom prst="arc">
                                    <a:avLst>
                                      <a:gd name="adj1" fmla="val 17694720"/>
                                      <a:gd name="adj2" fmla="val 0"/>
                                    </a:avLst>
                                  </a:pr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309960" y="720"/>
                                  <a:ext cx="308520" cy="408960"/>
                                </a:xfrm>
                              </wpg:grpSpPr>
                              <wps:wsp>
                                <wps:cNvSpPr/>
                                <wps:spPr>
                                  <a:xfrm flipH="1">
                                    <a:off x="0" y="0"/>
                                    <a:ext cx="153000" cy="408960"/>
                                  </a:xfrm>
                                  <a:prstGeom prst="arc">
                                    <a:avLst>
                                      <a:gd name="adj1" fmla="val 17694720"/>
                                      <a:gd name="adj2" fmla="val 0"/>
                                    </a:avLst>
                                  </a:pr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55520" y="0"/>
                                    <a:ext cx="153000" cy="408960"/>
                                  </a:xfrm>
                                  <a:prstGeom prst="arc">
                                    <a:avLst>
                                      <a:gd name="adj1" fmla="val 17694720"/>
                                      <a:gd name="adj2" fmla="val 0"/>
                                    </a:avLst>
                                  </a:pr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s:wsp>
                              <wps:cNvSpPr/>
                              <wps:spPr>
                                <a:xfrm>
                                  <a:off x="5040" y="400680"/>
                                  <a:ext cx="153000" cy="720"/>
                                </a:xfrm>
                                <a:prstGeom prst="line">
                                  <a:avLst/>
                                </a:prstGeom>
                                <a:ln w="190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66920" y="401400"/>
                                  <a:ext cx="153000" cy="720"/>
                                </a:xfrm>
                                <a:prstGeom prst="line">
                                  <a:avLst/>
                                </a:prstGeom>
                                <a:ln w="190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g:grpSp>
                              <wpg:cNvGrpSpPr/>
                              <wpg:grpSpPr>
                                <a:xfrm>
                                  <a:off x="156960" y="203760"/>
                                  <a:ext cx="140400" cy="204480"/>
                                </a:xfrm>
                              </wpg:grpSpPr>
                              <wps:wsp>
                                <wps:cNvSpPr/>
                                <wps:spPr>
                                  <a:xfrm flipH="1">
                                    <a:off x="0" y="0"/>
                                    <a:ext cx="69840" cy="204480"/>
                                  </a:xfrm>
                                  <a:prstGeom prst="arc">
                                    <a:avLst>
                                      <a:gd name="adj1" fmla="val 17694720"/>
                                      <a:gd name="adj2" fmla="val 0"/>
                                    </a:avLst>
                                  </a:pr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70560" y="0"/>
                                    <a:ext cx="69840" cy="204480"/>
                                  </a:xfrm>
                                  <a:prstGeom prst="arc">
                                    <a:avLst>
                                      <a:gd name="adj1" fmla="val 17694720"/>
                                      <a:gd name="adj2" fmla="val 0"/>
                                    </a:avLst>
                                  </a:pr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324000" y="198720"/>
                                  <a:ext cx="141480" cy="204480"/>
                                </a:xfrm>
                              </wpg:grpSpPr>
                              <wps:wsp>
                                <wps:cNvSpPr/>
                                <wps:spPr>
                                  <a:xfrm flipH="1">
                                    <a:off x="0" y="0"/>
                                    <a:ext cx="69840" cy="204480"/>
                                  </a:xfrm>
                                  <a:prstGeom prst="arc">
                                    <a:avLst>
                                      <a:gd name="adj1" fmla="val 17694720"/>
                                      <a:gd name="adj2" fmla="val 0"/>
                                    </a:avLst>
                                  </a:pr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71640" y="0"/>
                                    <a:ext cx="69840" cy="204480"/>
                                  </a:xfrm>
                                  <a:prstGeom prst="arc">
                                    <a:avLst>
                                      <a:gd name="adj1" fmla="val 17694720"/>
                                      <a:gd name="adj2" fmla="val 0"/>
                                    </a:avLst>
                                  </a:pr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SpPr/>
                            <wps:spPr>
                              <a:xfrm>
                                <a:off x="306720" y="394920"/>
                                <a:ext cx="25560" cy="720"/>
                              </a:xfrm>
                              <a:prstGeom prst="line">
                                <a:avLst/>
                              </a:prstGeom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  <wps:wsp>
                        <wps:cNvSpPr/>
                        <wps:spPr>
                          <a:xfrm>
                            <a:off x="90000" y="455400"/>
                            <a:ext cx="484560" cy="1738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/>
                              <w:r>
                                <w:rPr/>
                                <w:t>Н И М И</w:t>
                              </w:r>
                            </w:p>
                          </w:txbxContent>
                        </wps:txbx>
                        <wps:bodyPr lIns="1440" rIns="1440" tIns="1440" bIns="144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12.6pt;margin-top:-1.6pt;width:50.4pt;height:60.2pt" coordorigin="-252,-32" coordsize="1008,1204">
                <v:group id="shape_0" style="position:absolute;left:-252;top:-32;width:1008;height:1204">
                  <v:group id="shape_0" style="position:absolute;left:-252;top:913;width:1008;height:259">
                    <v:line id="shape_0" from="-56,1172" to="562,1172" stroked="t" style="position:absolute">
                      <v:stroke color="black" weight="19080" joinstyle="round" endcap="flat"/>
                      <v:fill on="false" o:detectmouseclick="t"/>
                    </v:line>
                    <v:arc id="shape_0" stroked="t" style="position:absolute;left:-252;top:915;width:191;height:256">
                      <w10:wrap type="none"/>
                      <v:fill on="false" o:detectmouseclick="t"/>
                      <v:stroke color="black" weight="19080" joinstyle="round" endcap="flat"/>
                    </v:arc>
                    <v:arc id="shape_0" stroked="t" style="position:absolute;left:564;top:914;width:191;height:256;flip:y">
                      <w10:wrap type="none"/>
                      <v:fill on="false" o:detectmouseclick="t"/>
                      <v:stroke color="black" weight="19080" joinstyle="round" endcap="flat"/>
                    </v:arc>
                    <v:group id="shape_0" style="position:absolute;left:-249;top:913;width:252;height:107">
                      <v:arc id="shape_0" stroked="t" style="position:absolute;left:-249;top:915;width:124;height:104">
                        <w10:wrap type="none"/>
                        <v:fill on="false" o:detectmouseclick="t"/>
                        <v:stroke color="black" weight="19080" joinstyle="round" endcap="flat"/>
                      </v:arc>
                      <v:arc id="shape_0" stroked="t" style="position:absolute;left:-123;top:914;width:124;height:104;flip:y">
                        <w10:wrap type="none"/>
                        <v:fill on="false" o:detectmouseclick="t"/>
                        <v:stroke color="black" weight="19080" joinstyle="round" endcap="flat"/>
                      </v:arc>
                    </v:group>
                    <v:group id="shape_0" style="position:absolute;left:1;top:913;width:251;height:107">
                      <v:arc id="shape_0" stroked="t" style="position:absolute;left:1;top:915;width:124;height:104">
                        <w10:wrap type="none"/>
                        <v:fill on="false" o:detectmouseclick="t"/>
                        <v:stroke color="black" weight="19080" joinstyle="round" endcap="flat"/>
                      </v:arc>
                      <v:arc id="shape_0" stroked="t" style="position:absolute;left:126;top:914;width:124;height:104;flip:y">
                        <w10:wrap type="none"/>
                        <v:fill on="false" o:detectmouseclick="t"/>
                        <v:stroke color="black" weight="19080" joinstyle="round" endcap="flat"/>
                      </v:arc>
                    </v:group>
                    <v:group id="shape_0" style="position:absolute;left:249;top:913;width:251;height:107">
                      <v:arc id="shape_0" stroked="t" style="position:absolute;left:249;top:915;width:124;height:104">
                        <w10:wrap type="none"/>
                        <v:fill on="false" o:detectmouseclick="t"/>
                        <v:stroke color="black" weight="19080" joinstyle="round" endcap="flat"/>
                      </v:arc>
                      <v:arc id="shape_0" stroked="t" style="position:absolute;left:375;top:914;width:124;height:104;flip:y">
                        <w10:wrap type="none"/>
                        <v:fill on="false" o:detectmouseclick="t"/>
                        <v:stroke color="black" weight="19080" joinstyle="round" endcap="flat"/>
                      </v:arc>
                    </v:group>
                    <v:group id="shape_0" style="position:absolute;left:502;top:913;width:251;height:107">
                      <v:arc id="shape_0" stroked="t" style="position:absolute;left:502;top:915;width:124;height:104">
                        <w10:wrap type="none"/>
                        <v:fill on="false" o:detectmouseclick="t"/>
                        <v:stroke color="black" weight="19080" joinstyle="round" endcap="flat"/>
                      </v:arc>
                      <v:arc id="shape_0" stroked="t" style="position:absolute;left:628;top:914;width:124;height:104;flip:y">
                        <w10:wrap type="none"/>
                        <v:fill on="false" o:detectmouseclick="t"/>
                        <v:stroke color="black" weight="19080" joinstyle="round" endcap="flat"/>
                      </v:arc>
                    </v:group>
                  </v:group>
                  <v:group id="shape_0" style="position:absolute;left:-230;top:-32;width:976;height:645">
                    <v:group id="shape_0" style="position:absolute;left:-230;top:-32;width:976;height:645">
                      <v:group id="shape_0" style="position:absolute;left:-230;top:-32;width:485;height:645">
                        <v:arc id="shape_0" stroked="t" style="position:absolute;left:-228;top:-32;width:240;height:643;flip:x">
                          <w10:wrap type="none"/>
                          <v:fill on="false" o:detectmouseclick="t"/>
                          <v:stroke color="black" weight="19080" joinstyle="round" endcap="flat"/>
                        </v:arc>
                        <v:arc id="shape_0" stroked="t" style="position:absolute;left:15;top:-31;width:240;height:643">
                          <w10:wrap type="none"/>
                          <v:fill on="false" o:detectmouseclick="t"/>
                          <v:stroke color="black" weight="19080" joinstyle="round" endcap="flat"/>
                        </v:arc>
                      </v:group>
                      <v:group id="shape_0" style="position:absolute;left:259;top:-31;width:487;height:644">
                        <v:arc id="shape_0" stroked="t" style="position:absolute;left:260;top:-31;width:240;height:643;flip:x">
                          <w10:wrap type="none"/>
                          <v:fill on="false" o:detectmouseclick="t"/>
                          <v:stroke color="black" weight="19080" joinstyle="round" endcap="flat"/>
                        </v:arc>
                        <v:arc id="shape_0" stroked="t" style="position:absolute;left:505;top:-31;width:240;height:643">
                          <w10:wrap type="none"/>
                          <v:fill on="false" o:detectmouseclick="t"/>
                          <v:stroke color="black" weight="19080" joinstyle="round" endcap="flat"/>
                        </v:arc>
                      </v:group>
                      <v:line id="shape_0" from="-221,599" to="19,599" stroked="t" style="position:absolute">
                        <v:stroke color="black" weight="19080" joinstyle="round" endcap="flat"/>
                        <v:fill on="false" o:detectmouseclick="t"/>
                      </v:line>
                      <v:line id="shape_0" from="507,600" to="747,600" stroked="t" style="position:absolute">
                        <v:stroke color="black" weight="19080" joinstyle="round" endcap="flat"/>
                        <v:fill on="false" o:detectmouseclick="t"/>
                      </v:line>
                      <v:group id="shape_0" style="position:absolute;left:19;top:289;width:222;height:322">
                        <v:arc id="shape_0" stroked="t" style="position:absolute;left:19;top:289;width:109;height:321;flip:x">
                          <w10:wrap type="none"/>
                          <v:fill on="false" o:detectmouseclick="t"/>
                          <v:stroke color="black" weight="19080" joinstyle="round" endcap="flat"/>
                        </v:arc>
                        <v:arc id="shape_0" stroked="t" style="position:absolute;left:130;top:289;width:109;height:321">
                          <w10:wrap type="none"/>
                          <v:fill on="false" o:detectmouseclick="t"/>
                          <v:stroke color="black" weight="19080" joinstyle="round" endcap="flat"/>
                        </v:arc>
                      </v:group>
                      <v:group id="shape_0" style="position:absolute;left:282;top:281;width:222;height:322">
                        <v:arc id="shape_0" stroked="t" style="position:absolute;left:282;top:281;width:109;height:321;flip:x">
                          <w10:wrap type="none"/>
                          <v:fill on="false" o:detectmouseclick="t"/>
                          <v:stroke color="black" weight="19080" joinstyle="round" endcap="flat"/>
                        </v:arc>
                        <v:arc id="shape_0" stroked="t" style="position:absolute;left:395;top:281;width:109;height:321">
                          <w10:wrap type="none"/>
                          <v:fill on="false" o:detectmouseclick="t"/>
                          <v:stroke color="black" weight="19080" joinstyle="round" endcap="flat"/>
                        </v:arc>
                      </v:group>
                    </v:group>
                    <v:line id="shape_0" from="255,590" to="294,590" stroked="t" style="position:absolute">
                      <v:stroke color="black" weight="19080" joinstyle="round" endcap="flat"/>
                      <v:fill on="false" o:detectmouseclick="t"/>
                    </v:line>
                  </v:group>
                </v:group>
                <v:shapetype id="shapetype_136" coordsize="21600,21600" o:spt="136" adj="10800" path="m@9,l@10,em@11,21600l@12,21600e">
                  <v:stroke joinstyle="miter"/>
                  <v:formulas>
                    <v:f eqn="val #0"/>
                    <v:f eqn="sum @0 0 10800"/>
                    <v:f eqn="sum @0 0 0"/>
                    <v:f eqn="sum width 0 @0"/>
                    <v:f eqn="prod @2 2 1"/>
                    <v:f eqn="prod @3 2 1"/>
                    <v:f eqn="if @1 @5 @4"/>
                    <v:f eqn="sum 0 @6 0"/>
                    <v:f eqn="sum width 0 @6"/>
                    <v:f eqn="if @1 0 @8"/>
                    <v:f eqn="if @1 @7 width"/>
                    <v:f eqn="if @1 @8 0"/>
                    <v:f eqn="if @1 width @7"/>
                  </v:formulas>
                  <v:handles>
                    <v:h position="@0,21600"/>
                  </v:handles>
                </v:shapetype>
                <v:shape id="shape_0" fillcolor="black" stroked="t" style="position:absolute;left:-111;top:685;width:762;height:273" type="shapetype_136">
                  <v:path textpathok="t"/>
                  <v:textpath on="t" fitshape="t" string="Н И М И" style="font-family:&quot;Calibri&quot;"/>
                  <w10:wrap type="none"/>
                  <v:fill type="solid" color2="white" o:detectmouseclick="t"/>
                  <v:stroke color="black" weight="3240" joinstyle="round" endcap="flat"/>
                </v:shape>
              </v:group>
            </w:pict>
          </mc:Fallback>
        </mc:AlternateContent>
      </w:r>
      <w:r/>
    </w:p>
    <w:p>
      <w:pPr>
        <w:pStyle w:val="Normal"/>
        <w:spacing w:lineRule="auto" w:line="240" w:before="0" w:after="0"/>
        <w:ind w:left="1416" w:hanging="0"/>
        <w:rPr>
          <w:spacing w:val="20"/>
          <w:rFonts w:ascii="Times New Roman" w:hAnsi="Times New Roman"/>
        </w:rPr>
      </w:pPr>
      <w:r>
        <w:rPr>
          <w:rFonts w:ascii="Times New Roman" w:hAnsi="Times New Roman"/>
          <w:spacing w:val="20"/>
        </w:rPr>
        <w:t>Департамент научно-технологической политики и образования</w:t>
      </w:r>
      <w:r/>
    </w:p>
    <w:p>
      <w:pPr>
        <w:pStyle w:val="Normal"/>
        <w:spacing w:lineRule="auto" w:line="240" w:before="0" w:after="0"/>
        <w:ind w:left="708" w:hanging="0"/>
        <w:rPr>
          <w:b/>
          <w:b/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  <w:b/>
        </w:rPr>
        <w:t>Федеральное государственное бюджетное образовательное учреждение</w:t>
      </w:r>
      <w:r/>
    </w:p>
    <w:p>
      <w:pPr>
        <w:pStyle w:val="Normal"/>
        <w:spacing w:lineRule="auto" w:line="240" w:before="0" w:after="0"/>
        <w:ind w:left="720" w:hanging="0"/>
        <w:jc w:val="center"/>
        <w:rPr>
          <w:b/>
          <w:b/>
          <w:rFonts w:ascii="Times New Roman" w:hAnsi="Times New Roman"/>
        </w:rPr>
      </w:pPr>
      <w:r>
        <w:rPr>
          <w:rFonts w:ascii="Times New Roman" w:hAnsi="Times New Roman"/>
          <w:b/>
        </w:rPr>
        <w:t>высшего профессионального образования</w:t>
      </w:r>
      <w:r/>
    </w:p>
    <w:p>
      <w:pPr>
        <w:pStyle w:val="Normal"/>
        <w:spacing w:lineRule="auto" w:line="240" w:before="0" w:after="0"/>
        <w:ind w:left="540" w:hanging="0"/>
        <w:jc w:val="center"/>
        <w:rPr>
          <w:b/>
          <w:b/>
          <w:rFonts w:ascii="Times New Roman" w:hAnsi="Times New Roman"/>
        </w:rPr>
      </w:pPr>
      <w:r>
        <w:rPr>
          <w:rFonts w:ascii="Times New Roman" w:hAnsi="Times New Roman"/>
          <w:b/>
        </w:rPr>
        <w:t>ДОНСКОЙ ГОСУДАРСТВЕННЫЙ АГРАРНЫЙ УНИВЕРСИТЕТ</w:t>
      </w:r>
      <w:r/>
    </w:p>
    <w:p>
      <w:pPr>
        <w:pStyle w:val="Normal"/>
        <w:spacing w:lineRule="auto" w:line="240" w:before="0" w:after="0"/>
        <w:ind w:left="-426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НОВОЧЕРКАССКИЙ ИНЖЕНЕРНО-МЕЛИОРАТИВНЫЙ ИНСТИТУТ имени А.К. Кортунова</w:t>
      </w:r>
      <w:r/>
    </w:p>
    <w:p>
      <w:pPr>
        <w:pStyle w:val="Style19"/>
        <w:ind w:left="-709" w:right="-143" w:firstLine="425"/>
        <w:rPr>
          <w:sz w:val="16"/>
          <w:b/>
          <w:sz w:val="16"/>
          <w:b/>
          <w:szCs w:val="16"/>
          <w:rFonts w:ascii="Times New Roman" w:hAnsi="Times New Roman"/>
          <w:color w:val="000000"/>
        </w:rPr>
      </w:pPr>
      <w:r>
        <w:rPr>
          <w:sz w:val="16"/>
          <w:szCs w:val="16"/>
        </w:rPr>
      </w:r>
      <w:r/>
    </w:p>
    <w:p>
      <w:pPr>
        <w:pStyle w:val="Style19"/>
        <w:ind w:left="-709" w:right="-143" w:firstLine="425"/>
        <w:rPr>
          <w:szCs w:val="28"/>
        </w:rPr>
      </w:pPr>
      <w:r>
        <w:rPr>
          <w:szCs w:val="28"/>
        </w:rPr>
        <w:t>Информационное письмо</w:t>
      </w:r>
      <w:r/>
    </w:p>
    <w:p>
      <w:pPr>
        <w:pStyle w:val="Normal"/>
        <w:spacing w:lineRule="auto" w:line="240" w:before="0" w:after="0"/>
        <w:ind w:left="-709" w:right="-143" w:hanging="11"/>
        <w:jc w:val="center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Кафедра истории и социальных технологий факультета социальной работы</w:t>
      </w:r>
      <w:r/>
    </w:p>
    <w:p>
      <w:pPr>
        <w:pStyle w:val="Normal"/>
        <w:spacing w:lineRule="auto" w:line="240" w:before="0" w:after="0"/>
        <w:ind w:left="-709" w:right="-143" w:hanging="11"/>
        <w:jc w:val="center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Новочеркасского инженерно-мелиоративного института имени А.К. Кортунова</w:t>
      </w:r>
      <w:r/>
    </w:p>
    <w:p>
      <w:pPr>
        <w:pStyle w:val="Normal"/>
        <w:spacing w:lineRule="auto" w:line="240" w:before="0" w:after="0"/>
        <w:ind w:left="-709" w:right="-143" w:firstLine="425"/>
        <w:jc w:val="center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Донского государственного аграрного университета  проводит</w:t>
      </w:r>
      <w:r/>
    </w:p>
    <w:p>
      <w:pPr>
        <w:pStyle w:val="Normal"/>
        <w:spacing w:lineRule="auto" w:line="240" w:before="0" w:after="0"/>
        <w:ind w:left="-709" w:right="-143" w:firstLine="425"/>
        <w:jc w:val="center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21 мая 2015 года </w:t>
      </w:r>
      <w:r>
        <w:rPr>
          <w:rFonts w:ascii="Times New Roman" w:hAnsi="Times New Roman"/>
          <w:color w:val="000000"/>
          <w:sz w:val="28"/>
          <w:szCs w:val="28"/>
        </w:rPr>
        <w:t>научно-теоретическую конференцию</w:t>
      </w:r>
      <w:r/>
    </w:p>
    <w:p>
      <w:pPr>
        <w:pStyle w:val="Normal"/>
        <w:spacing w:lineRule="auto" w:line="240" w:before="0" w:after="0"/>
        <w:ind w:left="-709" w:right="-143" w:firstLine="425"/>
        <w:jc w:val="center"/>
        <w:rPr>
          <w:sz w:val="28"/>
          <w:i/>
          <w:b/>
          <w:sz w:val="28"/>
          <w:i/>
          <w:b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«Всероссийские шестнадцатые научные чтения по актуальным </w:t>
      </w:r>
      <w:r/>
    </w:p>
    <w:p>
      <w:pPr>
        <w:pStyle w:val="Normal"/>
        <w:spacing w:lineRule="auto" w:line="240" w:before="0" w:after="0"/>
        <w:ind w:left="-709" w:right="-143" w:firstLine="425"/>
        <w:jc w:val="center"/>
        <w:rPr>
          <w:sz w:val="28"/>
          <w:i/>
          <w:b/>
          <w:sz w:val="28"/>
          <w:i/>
          <w:b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проблемам социальной истории и социальной работы»</w:t>
      </w:r>
      <w:r/>
    </w:p>
    <w:p>
      <w:pPr>
        <w:pStyle w:val="Normal"/>
        <w:spacing w:lineRule="auto" w:line="240" w:before="0" w:after="0"/>
        <w:ind w:right="-143" w:hanging="0"/>
        <w:jc w:val="center"/>
        <w:rPr>
          <w:sz w:val="16"/>
          <w:sz w:val="16"/>
          <w:szCs w:val="16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16"/>
          <w:szCs w:val="16"/>
        </w:rPr>
      </w:r>
      <w:r/>
    </w:p>
    <w:p>
      <w:pPr>
        <w:pStyle w:val="Normal"/>
        <w:spacing w:lineRule="auto" w:line="240" w:before="0" w:after="0"/>
        <w:ind w:left="-709" w:right="-143" w:firstLine="425"/>
        <w:jc w:val="both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Планируется работа следующих секций:</w:t>
      </w:r>
      <w:r/>
    </w:p>
    <w:p>
      <w:pPr>
        <w:pStyle w:val="Normal"/>
        <w:numPr>
          <w:ilvl w:val="0"/>
          <w:numId w:val="1"/>
        </w:numPr>
        <w:overflowPunct w:val="true"/>
        <w:spacing w:lineRule="auto" w:line="240" w:before="0" w:after="0"/>
        <w:ind w:left="-709" w:right="-143" w:hanging="283"/>
        <w:jc w:val="both"/>
        <w:textAlignment w:val="baseline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социальная история, история социальной помощи, крестьянства, интеллигенции, казачества, дворянства, предпринимательства;</w:t>
      </w:r>
      <w:r/>
    </w:p>
    <w:p>
      <w:pPr>
        <w:pStyle w:val="Normal"/>
        <w:numPr>
          <w:ilvl w:val="0"/>
          <w:numId w:val="1"/>
        </w:numPr>
        <w:overflowPunct w:val="true"/>
        <w:spacing w:lineRule="auto" w:line="240" w:before="0" w:after="0"/>
        <w:ind w:left="-709" w:right="-143" w:hanging="283"/>
        <w:jc w:val="both"/>
        <w:textAlignment w:val="baseline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теория и технология социальной работы;</w:t>
      </w:r>
      <w:r/>
    </w:p>
    <w:p>
      <w:pPr>
        <w:pStyle w:val="Normal"/>
        <w:numPr>
          <w:ilvl w:val="0"/>
          <w:numId w:val="1"/>
        </w:numPr>
        <w:overflowPunct w:val="true"/>
        <w:spacing w:lineRule="auto" w:line="240" w:before="0" w:after="0"/>
        <w:ind w:left="-709" w:right="-143" w:hanging="283"/>
        <w:jc w:val="both"/>
        <w:textAlignment w:val="baseline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социальная философия, философско-мировоззренческие аспекты социальной политики.</w:t>
      </w:r>
      <w:r/>
    </w:p>
    <w:p>
      <w:pPr>
        <w:pStyle w:val="Normal"/>
        <w:spacing w:lineRule="auto" w:line="240" w:before="0" w:after="0"/>
        <w:ind w:left="-709" w:right="-143" w:firstLine="425"/>
        <w:jc w:val="both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Приглашаются историки, социологи, философы, культурологи, политологи, специалисты по социальной работе.</w:t>
      </w:r>
      <w:r/>
    </w:p>
    <w:p>
      <w:pPr>
        <w:pStyle w:val="Normal"/>
        <w:spacing w:lineRule="auto" w:line="240" w:before="0" w:after="0"/>
        <w:ind w:left="-709" w:right="-143" w:firstLine="425"/>
        <w:jc w:val="both"/>
        <w:rPr>
          <w:sz w:val="28"/>
          <w:spacing w:val="-2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Для включения в программу конференции необходимо до 20 мая 2015 года прислать в адрес оргкомитета заявку на участие и тезисы докладов (в двух экземплярах) объемом не более одной полной машинописной страницы, набранной в формате </w:t>
      </w:r>
      <w:r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MS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WORD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, шрифт </w:t>
      </w:r>
      <w:r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Times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New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Roman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С, размер шрифта 14, интервал 1.0, без переносов. Параметры поля: верхнее -2 см., нижнее – 2 см., левое – 3 см., правое – 1,5 см. Сноски – подстрочная библиографическая ссылка по ГОСТ Р. 7.0.5. – 2008. Текст представляется также в электронном варианте (диск </w:t>
      </w:r>
      <w:r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CD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). </w:t>
      </w:r>
      <w:r>
        <w:rPr>
          <w:rFonts w:ascii="Times New Roman" w:hAnsi="Times New Roman"/>
          <w:color w:val="000000"/>
          <w:sz w:val="28"/>
          <w:szCs w:val="28"/>
        </w:rPr>
        <w:t xml:space="preserve">Заголовок доклада делается по следующей форме: название доклада (по центру, полужирное начертание), имя, отчество, фамилия автора (авторов), ученое звание, должность, полное название вуза или места работы. Тезисы должны быть тщательно вычитаны с учетом требований РИНЦ. Презентации (при наличии) представляются в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Power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Point</w:t>
      </w:r>
      <w:r>
        <w:rPr>
          <w:rFonts w:ascii="Times New Roman" w:hAnsi="Times New Roman"/>
          <w:color w:val="000000"/>
          <w:sz w:val="28"/>
          <w:szCs w:val="28"/>
        </w:rPr>
        <w:t>.</w:t>
      </w:r>
      <w:r/>
    </w:p>
    <w:p>
      <w:pPr>
        <w:pStyle w:val="Normal"/>
        <w:spacing w:lineRule="auto" w:line="240" w:before="0" w:after="0"/>
        <w:ind w:left="-709" w:right="-143" w:firstLine="425"/>
        <w:jc w:val="both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Оргвзнос составляет 10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0 руб. Дополнительно за рассылку сборника тезисов конференции для граждан России – 50 руб. Оплату производить почтовым переводом по адресу: 346428, Россия, Ростовская область, г. Новочеркасск, ул. Пушкинская, 111, Новочеркасский инженерно-мелиоративный институт, кафедра истории и социальных технологий,  Долгополовой Алине Александровне (получатель указывается обязательно). Вместе с заявкой на участие в конференции и тезисы докладов в адрес оргкомитета выслать копию почтового перевода (на оргвзнос). В заявке указать: фамилию, имя, отчество (полностью), ученую степень, ученое звание, должность, домашний (служебный) адрес. Возможна подача материала по электронной почте с представлением отсканированной квитанции почтового перевода оргвзноса и платы за рассылку сборника тезисов для иногородних. Адрес электронной почты: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Litka</w:t>
      </w:r>
      <w:r>
        <w:rPr>
          <w:rFonts w:ascii="Times New Roman" w:hAnsi="Times New Roman"/>
          <w:color w:val="000000"/>
          <w:sz w:val="28"/>
          <w:szCs w:val="28"/>
        </w:rPr>
        <w:t>08@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yandex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/>
    </w:p>
    <w:p>
      <w:pPr>
        <w:pStyle w:val="Normal"/>
        <w:spacing w:lineRule="auto" w:line="240" w:before="0" w:after="0"/>
        <w:ind w:left="-709" w:right="-143" w:firstLine="425"/>
        <w:jc w:val="both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Открытие конференции состоится 21 мая 2015 г. в 10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30 </w:t>
      </w:r>
      <w:r>
        <w:rPr>
          <w:rFonts w:ascii="Times New Roman" w:hAnsi="Times New Roman"/>
          <w:color w:val="000000"/>
          <w:sz w:val="28"/>
          <w:szCs w:val="28"/>
        </w:rPr>
        <w:t>ч., а. 339 (зал заседаний ученого совета) Новочеркасского инженерно-мелиоративного института ДГАУ. Программа конференции будет вручена по прибытии в институт.</w:t>
      </w:r>
      <w:r/>
    </w:p>
    <w:p>
      <w:pPr>
        <w:pStyle w:val="Normal"/>
        <w:spacing w:lineRule="auto" w:line="240" w:before="0" w:after="0"/>
        <w:ind w:left="-709" w:right="-143" w:firstLine="425"/>
        <w:jc w:val="both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Справки по телефону: 8 (8635) 22-30-35, </w:t>
      </w:r>
      <w:r/>
    </w:p>
    <w:p>
      <w:pPr>
        <w:pStyle w:val="Normal"/>
        <w:spacing w:lineRule="auto" w:line="240" w:before="0" w:after="0"/>
        <w:ind w:left="-709" w:right="-143" w:firstLine="425"/>
        <w:jc w:val="both"/>
      </w:pPr>
      <w:r>
        <w:rPr>
          <w:rFonts w:ascii="Times New Roman" w:hAnsi="Times New Roman"/>
          <w:color w:val="000000"/>
          <w:sz w:val="28"/>
          <w:szCs w:val="28"/>
        </w:rPr>
        <w:t>секретарь оргкомитета конференции Долгополова Алина Александровна</w:t>
      </w:r>
      <w:r/>
    </w:p>
    <w:sectPr>
      <w:type w:val="nextPage"/>
      <w:pgSz w:w="11906" w:h="16838"/>
      <w:pgMar w:left="1701" w:right="850" w:header="0" w:top="426" w:footer="0" w:bottom="56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locked="1" w:name="Normal"/>
    <w:lsdException w:qFormat="1" w:semiHidden="0" w:unhideWhenUsed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semiHidden="0" w:unhideWhenUsed="0" w:uiPriority="0" w:locked="1" w:name="toc 1"/>
    <w:lsdException w:semiHidden="0" w:unhideWhenUsed="0" w:uiPriority="0" w:locked="1" w:name="toc 2"/>
    <w:lsdException w:semiHidden="0" w:unhideWhenUsed="0" w:uiPriority="0" w:locked="1" w:name="toc 3"/>
    <w:lsdException w:semiHidden="0" w:unhideWhenUsed="0" w:uiPriority="0" w:locked="1" w:name="toc 4"/>
    <w:lsdException w:semiHidden="0" w:unhideWhenUsed="0" w:uiPriority="0" w:locked="1" w:name="toc 5"/>
    <w:lsdException w:semiHidden="0" w:unhideWhenUsed="0" w:uiPriority="0" w:locked="1" w:name="toc 6"/>
    <w:lsdException w:semiHidden="0" w:unhideWhenUsed="0" w:uiPriority="0" w:locked="1" w:name="toc 7"/>
    <w:lsdException w:semiHidden="0" w:unhideWhenUsed="0" w:uiPriority="0" w:locked="1" w:name="toc 8"/>
    <w:lsdException w:semiHidden="0" w:unhideWhenUsed="0" w:uiPriority="0" w:locked="1" w:name="toc 9"/>
    <w:lsdException w:qFormat="1" w:uiPriority="0" w:locked="1" w:name="caption"/>
    <w:lsdException w:qFormat="1" w:semiHidden="0" w:unhideWhenUsed="0" w:uiPriority="0" w:locked="1" w:name="Title"/>
    <w:lsdException w:semiHidden="0" w:unhideWhenUsed="0" w:uiPriority="0" w:locked="1" w:name="Default Paragraph Font"/>
    <w:lsdException w:qFormat="1" w:semiHidden="0" w:unhideWhenUsed="0" w:uiPriority="0" w:locked="1" w:name="Subtitle"/>
    <w:lsdException w:qFormat="1" w:semiHidden="0" w:unhideWhenUsed="0" w:uiPriority="0" w:locked="1" w:name="Strong"/>
    <w:lsdException w:qFormat="1" w:semiHidden="0" w:unhideWhenUsed="0" w:uiPriority="0" w:locked="1" w:name="Emphasis"/>
    <w:lsdException w:semiHidden="0" w:unhideWhenUsed="0" w:uiPriority="0" w:locked="1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655d8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99"/>
    <w:semiHidden/>
    <w:rPr/>
  </w:style>
  <w:style w:type="character" w:styleId="TitleChar" w:customStyle="1">
    <w:name w:val="Title Char"/>
    <w:basedOn w:val="DefaultParagraphFont"/>
    <w:link w:val="Title"/>
    <w:uiPriority w:val="99"/>
    <w:locked/>
    <w:rsid w:val="00a33001"/>
    <w:rPr>
      <w:rFonts w:ascii="Times New Roman" w:hAnsi="Times New Roman" w:cs="Times New Roman"/>
      <w:b/>
      <w:color w:val="000000"/>
      <w:sz w:val="20"/>
      <w:szCs w:val="20"/>
    </w:rPr>
  </w:style>
  <w:style w:type="character" w:styleId="ListLabel1">
    <w:name w:val="ListLabel 1"/>
    <w:rPr>
      <w:rFonts w:cs="Times New Roman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Style19">
    <w:name w:val="Заглавие"/>
    <w:basedOn w:val="Normal"/>
    <w:link w:val="TitleChar"/>
    <w:uiPriority w:val="99"/>
    <w:qFormat/>
    <w:rsid w:val="00a33001"/>
    <w:pPr>
      <w:overflowPunct w:val="true"/>
      <w:spacing w:lineRule="auto" w:line="240" w:before="0" w:after="0"/>
      <w:jc w:val="center"/>
      <w:textAlignment w:val="baseline"/>
    </w:pPr>
    <w:rPr>
      <w:rFonts w:ascii="Times New Roman" w:hAnsi="Times New Roman"/>
      <w:b/>
      <w:color w:val="000000"/>
      <w:sz w:val="28"/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</TotalTime>
  <Application>LibreOffice/4.3.2.2$Windows_x86 LibreOffice_project/edfb5295ba211bd31ad47d0bad0118690f76407d</Application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2010-03-16T11:16:00Z</dcterms:created>
  <dc:creator>Франк</dc:creator>
  <dc:language>ru-RU</dc:language>
  <cp:lastModifiedBy>Алексей</cp:lastModifiedBy>
  <cp:lastPrinted>2378-10-10T00:49:00Z</cp:lastPrinted>
  <dcterms:modified xsi:type="dcterms:W3CDTF">2015-04-24T14:24:00Z</dcterms:modified>
  <cp:revision>33</cp:revision>
</cp:coreProperties>
</file>